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 w:hAnsi="仿宋" w:eastAsia="仿宋" w:cs="仿宋"/>
          <w:color w:val="000000"/>
          <w:szCs w:val="28"/>
        </w:rPr>
      </w:pPr>
      <w:r>
        <w:rPr>
          <w:rFonts w:hint="eastAsia" w:ascii="仿宋" w:hAnsi="仿宋" w:eastAsia="仿宋" w:cs="仿宋"/>
          <w:color w:val="000000"/>
          <w:szCs w:val="28"/>
        </w:rPr>
        <w:t>附件4：</w:t>
      </w:r>
    </w:p>
    <w:p>
      <w:pPr>
        <w:widowControl/>
        <w:ind w:firstLine="2168" w:firstLineChars="600"/>
        <w:jc w:val="left"/>
        <w:rPr>
          <w:rFonts w:eastAsia="仿宋_GB2312"/>
          <w:b/>
          <w:bCs/>
          <w:sz w:val="44"/>
          <w:szCs w:val="44"/>
        </w:rPr>
      </w:pPr>
      <w:r>
        <w:rPr>
          <w:b/>
          <w:bCs/>
          <w:color w:val="000000"/>
          <w:sz w:val="36"/>
          <w:szCs w:val="36"/>
        </w:rPr>
        <w:t>合同书（格式）</w:t>
      </w:r>
    </w:p>
    <w:p>
      <w:pPr>
        <w:spacing w:line="440" w:lineRule="exact"/>
        <w:jc w:val="center"/>
        <w:rPr>
          <w:rFonts w:eastAsia="仿宋_GB2312"/>
          <w:b/>
          <w:sz w:val="44"/>
          <w:szCs w:val="44"/>
        </w:rPr>
      </w:pPr>
    </w:p>
    <w:p>
      <w:pPr>
        <w:spacing w:line="300" w:lineRule="auto"/>
        <w:ind w:firstLine="480" w:firstLineChars="200"/>
        <w:rPr>
          <w:sz w:val="24"/>
        </w:rPr>
      </w:pPr>
      <w:r>
        <w:rPr>
          <w:rFonts w:hint="eastAsia"/>
          <w:sz w:val="24"/>
        </w:rPr>
        <w:t>根据《中华人民共和国民法典》及其它相关法律、行政法规的规定</w:t>
      </w:r>
      <w:r>
        <w:rPr>
          <w:sz w:val="24"/>
        </w:rPr>
        <w:t>。采购人和供应商之间的权利和义务，应当按照平等的原则以合同方式约定。此合同书仅作为签订正式合同时的参考，正式合同书应包括本参考格式之内容。</w:t>
      </w:r>
    </w:p>
    <w:p>
      <w:pPr>
        <w:tabs>
          <w:tab w:val="center" w:pos="4819"/>
        </w:tabs>
        <w:jc w:val="center"/>
        <w:rPr>
          <w:rFonts w:ascii="黑体" w:hAnsi="黑体" w:eastAsia="黑体"/>
          <w:b/>
          <w:sz w:val="48"/>
          <w:szCs w:val="48"/>
        </w:rPr>
      </w:pPr>
      <w:r>
        <w:rPr>
          <w:rFonts w:hint="eastAsia" w:ascii="黑体" w:hAnsi="黑体" w:eastAsia="黑体"/>
          <w:b/>
          <w:sz w:val="48"/>
          <w:szCs w:val="48"/>
        </w:rPr>
        <w:t>审计服务合同</w:t>
      </w:r>
    </w:p>
    <w:p>
      <w:pPr>
        <w:tabs>
          <w:tab w:val="center" w:pos="4819"/>
        </w:tabs>
        <w:jc w:val="center"/>
        <w:rPr>
          <w:rFonts w:ascii="黑体" w:hAnsi="黑体" w:eastAsia="黑体"/>
          <w:b/>
          <w:sz w:val="48"/>
          <w:szCs w:val="48"/>
        </w:rPr>
      </w:pPr>
    </w:p>
    <w:p>
      <w:pPr>
        <w:tabs>
          <w:tab w:val="center" w:pos="4819"/>
        </w:tabs>
        <w:jc w:val="center"/>
        <w:rPr>
          <w:rFonts w:ascii="黑体" w:hAnsi="黑体" w:eastAsia="黑体"/>
          <w:b/>
          <w:sz w:val="48"/>
          <w:szCs w:val="48"/>
        </w:rPr>
      </w:pPr>
    </w:p>
    <w:p>
      <w:pPr>
        <w:tabs>
          <w:tab w:val="center" w:pos="4819"/>
        </w:tabs>
        <w:jc w:val="center"/>
        <w:rPr>
          <w:rFonts w:ascii="黑体" w:hAnsi="黑体" w:eastAsia="黑体"/>
          <w:b/>
          <w:sz w:val="48"/>
          <w:szCs w:val="48"/>
        </w:rPr>
      </w:pPr>
    </w:p>
    <w:p>
      <w:pPr>
        <w:tabs>
          <w:tab w:val="center" w:pos="4819"/>
        </w:tabs>
        <w:jc w:val="center"/>
        <w:rPr>
          <w:rFonts w:ascii="黑体" w:hAnsi="黑体" w:eastAsia="黑体"/>
          <w:b/>
          <w:sz w:val="48"/>
          <w:szCs w:val="48"/>
        </w:rPr>
      </w:pPr>
    </w:p>
    <w:p>
      <w:pPr>
        <w:tabs>
          <w:tab w:val="center" w:pos="4819"/>
        </w:tabs>
        <w:spacing w:line="480" w:lineRule="auto"/>
        <w:ind w:left="1680" w:hanging="1680" w:hangingChars="700"/>
        <w:jc w:val="left"/>
        <w:rPr>
          <w:rFonts w:ascii="黑体" w:hAnsi="黑体" w:eastAsia="黑体"/>
          <w:szCs w:val="28"/>
          <w:u w:val="single"/>
        </w:rPr>
      </w:pPr>
      <w:r>
        <w:rPr>
          <w:rFonts w:hint="eastAsia" w:ascii="黑体" w:hAnsi="黑体" w:eastAsia="黑体"/>
          <w:sz w:val="24"/>
        </w:rPr>
        <w:t xml:space="preserve">   </w:t>
      </w:r>
      <w:r>
        <w:rPr>
          <w:rFonts w:hint="eastAsia" w:ascii="黑体" w:hAnsi="黑体" w:eastAsia="黑体"/>
          <w:szCs w:val="28"/>
        </w:rPr>
        <w:t>项目名称：</w:t>
      </w:r>
      <w:r>
        <w:rPr>
          <w:rFonts w:hint="eastAsia" w:ascii="黑体" w:hAnsi="黑体" w:eastAsia="黑体"/>
          <w:szCs w:val="28"/>
          <w:u w:val="single"/>
        </w:rPr>
        <w:t xml:space="preserve"> 开发区棚改项目资金情况审计项目    </w:t>
      </w:r>
    </w:p>
    <w:p>
      <w:pPr>
        <w:tabs>
          <w:tab w:val="center" w:pos="4819"/>
        </w:tabs>
        <w:spacing w:line="480" w:lineRule="auto"/>
        <w:jc w:val="left"/>
        <w:rPr>
          <w:rFonts w:ascii="黑体" w:hAnsi="黑体" w:eastAsia="黑体"/>
          <w:szCs w:val="28"/>
        </w:rPr>
      </w:pPr>
      <w:r>
        <w:rPr>
          <w:rFonts w:hint="eastAsia" w:ascii="黑体" w:hAnsi="黑体" w:eastAsia="黑体"/>
          <w:szCs w:val="28"/>
        </w:rPr>
        <w:t xml:space="preserve">   甲    方：</w:t>
      </w:r>
      <w:r>
        <w:rPr>
          <w:rFonts w:hint="eastAsia" w:ascii="黑体" w:hAnsi="黑体" w:eastAsia="黑体"/>
          <w:szCs w:val="28"/>
          <w:u w:val="single"/>
        </w:rPr>
        <w:t xml:space="preserve">黄石市众邦基业开发建设有限公司     </w:t>
      </w:r>
    </w:p>
    <w:p>
      <w:pPr>
        <w:tabs>
          <w:tab w:val="center" w:pos="4819"/>
        </w:tabs>
        <w:spacing w:line="480" w:lineRule="auto"/>
        <w:jc w:val="left"/>
        <w:rPr>
          <w:rFonts w:ascii="黑体" w:hAnsi="黑体" w:eastAsia="黑体"/>
          <w:b/>
          <w:sz w:val="48"/>
          <w:szCs w:val="48"/>
          <w:u w:val="single"/>
        </w:rPr>
      </w:pPr>
      <w:r>
        <w:rPr>
          <w:rFonts w:hint="eastAsia" w:ascii="黑体" w:hAnsi="黑体" w:eastAsia="黑体"/>
          <w:szCs w:val="28"/>
        </w:rPr>
        <w:t xml:space="preserve">   乙    方：</w:t>
      </w:r>
      <w:r>
        <w:rPr>
          <w:rFonts w:hint="eastAsia" w:ascii="黑体" w:hAnsi="黑体" w:eastAsia="黑体"/>
          <w:szCs w:val="28"/>
          <w:u w:val="single"/>
        </w:rPr>
        <w:t xml:space="preserve">                                   </w:t>
      </w:r>
    </w:p>
    <w:p>
      <w:pPr>
        <w:tabs>
          <w:tab w:val="center" w:pos="4819"/>
        </w:tabs>
        <w:jc w:val="left"/>
        <w:rPr>
          <w:rFonts w:ascii="黑体" w:hAnsi="黑体" w:eastAsia="黑体"/>
          <w:b/>
          <w:sz w:val="48"/>
          <w:szCs w:val="48"/>
        </w:rPr>
      </w:pPr>
    </w:p>
    <w:p>
      <w:pPr>
        <w:tabs>
          <w:tab w:val="center" w:pos="4819"/>
        </w:tabs>
        <w:jc w:val="left"/>
        <w:rPr>
          <w:rFonts w:ascii="黑体" w:hAnsi="黑体" w:eastAsia="黑体"/>
          <w:b/>
          <w:sz w:val="48"/>
          <w:szCs w:val="48"/>
        </w:rPr>
      </w:pPr>
    </w:p>
    <w:p>
      <w:pPr>
        <w:tabs>
          <w:tab w:val="center" w:pos="4819"/>
        </w:tabs>
        <w:jc w:val="center"/>
        <w:rPr>
          <w:rFonts w:ascii="黑体" w:hAnsi="黑体" w:eastAsia="黑体"/>
          <w:b/>
          <w:sz w:val="48"/>
          <w:szCs w:val="48"/>
        </w:rPr>
      </w:pPr>
    </w:p>
    <w:p>
      <w:pPr>
        <w:tabs>
          <w:tab w:val="center" w:pos="4819"/>
        </w:tabs>
        <w:jc w:val="center"/>
        <w:rPr>
          <w:rFonts w:ascii="黑体" w:hAnsi="黑体" w:eastAsia="黑体"/>
          <w:b/>
          <w:sz w:val="48"/>
          <w:szCs w:val="48"/>
        </w:rPr>
      </w:pPr>
    </w:p>
    <w:p>
      <w:pPr>
        <w:tabs>
          <w:tab w:val="center" w:pos="4819"/>
        </w:tabs>
        <w:spacing w:line="360" w:lineRule="auto"/>
        <w:ind w:firstLine="2520" w:firstLineChars="900"/>
        <w:rPr>
          <w:rFonts w:ascii="黑体" w:hAnsi="黑体" w:eastAsia="黑体"/>
          <w:szCs w:val="28"/>
        </w:rPr>
      </w:pPr>
      <w:r>
        <w:rPr>
          <w:rFonts w:hint="eastAsia" w:ascii="黑体" w:hAnsi="黑体" w:eastAsia="黑体"/>
          <w:szCs w:val="28"/>
        </w:rPr>
        <w:t>签订地点：湖北省黄石市黄石港区</w:t>
      </w:r>
    </w:p>
    <w:p>
      <w:pPr>
        <w:tabs>
          <w:tab w:val="center" w:pos="4819"/>
        </w:tabs>
        <w:spacing w:line="360" w:lineRule="auto"/>
        <w:ind w:firstLine="2520" w:firstLineChars="900"/>
        <w:rPr>
          <w:rFonts w:ascii="黑体" w:hAnsi="黑体" w:eastAsia="黑体"/>
          <w:szCs w:val="28"/>
        </w:rPr>
        <w:sectPr>
          <w:headerReference r:id="rId3" w:type="default"/>
          <w:pgSz w:w="11906" w:h="16838"/>
          <w:pgMar w:top="1440" w:right="1800" w:bottom="1440" w:left="1800" w:header="851" w:footer="992" w:gutter="0"/>
          <w:pgNumType w:start="1"/>
          <w:cols w:space="720" w:num="1"/>
          <w:docGrid w:type="lines" w:linePitch="312" w:charSpace="0"/>
        </w:sectPr>
      </w:pPr>
      <w:r>
        <w:rPr>
          <w:rFonts w:hint="eastAsia" w:ascii="黑体" w:hAnsi="黑体" w:eastAsia="黑体"/>
          <w:szCs w:val="28"/>
        </w:rPr>
        <w:t>签订日期： 2022年  月  日</w:t>
      </w:r>
    </w:p>
    <w:p>
      <w:pPr>
        <w:widowControl/>
        <w:snapToGrid w:val="0"/>
        <w:spacing w:before="312" w:beforeLines="100" w:after="312" w:afterLines="100" w:line="320" w:lineRule="atLeast"/>
        <w:jc w:val="center"/>
        <w:rPr>
          <w:rFonts w:ascii="宋体" w:hAnsi="宋体" w:cs="宋体"/>
          <w:b/>
          <w:spacing w:val="20"/>
          <w:kern w:val="0"/>
          <w:sz w:val="32"/>
          <w:szCs w:val="32"/>
        </w:rPr>
      </w:pPr>
      <w:r>
        <w:rPr>
          <w:rFonts w:hint="eastAsia" w:ascii="宋体" w:hAnsi="宋体" w:cs="宋体"/>
          <w:b/>
          <w:spacing w:val="20"/>
          <w:kern w:val="0"/>
          <w:sz w:val="32"/>
          <w:szCs w:val="32"/>
        </w:rPr>
        <w:t>审计服务合同</w:t>
      </w:r>
    </w:p>
    <w:p>
      <w:pPr>
        <w:widowControl/>
        <w:snapToGrid w:val="0"/>
        <w:spacing w:before="312" w:beforeLines="100" w:after="312" w:afterLines="100" w:line="320" w:lineRule="atLeast"/>
        <w:jc w:val="left"/>
        <w:rPr>
          <w:rFonts w:ascii="宋体" w:hAnsi="宋体" w:cs="宋体"/>
          <w:b/>
          <w:spacing w:val="20"/>
          <w:kern w:val="0"/>
          <w:sz w:val="24"/>
        </w:rPr>
      </w:pPr>
      <w:r>
        <w:rPr>
          <w:rFonts w:hint="eastAsia" w:ascii="宋体" w:hAnsi="宋体" w:cs="宋体"/>
          <w:b/>
          <w:spacing w:val="20"/>
          <w:kern w:val="0"/>
          <w:sz w:val="24"/>
        </w:rPr>
        <w:t xml:space="preserve">甲方：黄石市众邦基业开发建设有限公司                    </w:t>
      </w:r>
    </w:p>
    <w:p>
      <w:pPr>
        <w:widowControl/>
        <w:snapToGrid w:val="0"/>
        <w:spacing w:before="312" w:beforeLines="100" w:after="312" w:afterLines="100" w:line="320" w:lineRule="atLeast"/>
        <w:jc w:val="left"/>
        <w:rPr>
          <w:rFonts w:ascii="宋体" w:hAnsi="宋体" w:cs="宋体"/>
          <w:b/>
          <w:spacing w:val="20"/>
          <w:kern w:val="0"/>
          <w:sz w:val="24"/>
        </w:rPr>
      </w:pPr>
      <w:r>
        <w:rPr>
          <w:rFonts w:hint="eastAsia" w:ascii="宋体" w:hAnsi="宋体" w:cs="宋体"/>
          <w:b/>
          <w:spacing w:val="20"/>
          <w:kern w:val="0"/>
          <w:sz w:val="24"/>
        </w:rPr>
        <w:t xml:space="preserve">乙方： </w:t>
      </w:r>
    </w:p>
    <w:p>
      <w:pPr>
        <w:spacing w:line="360" w:lineRule="auto"/>
        <w:ind w:firstLine="480" w:firstLineChars="200"/>
        <w:jc w:val="left"/>
        <w:rPr>
          <w:sz w:val="24"/>
          <w:u w:val="single"/>
        </w:rPr>
      </w:pPr>
      <w:r>
        <w:rPr>
          <w:rFonts w:hint="eastAsia"/>
          <w:sz w:val="24"/>
        </w:rPr>
        <w:t>兹由甲方委托乙方对</w:t>
      </w:r>
      <w:r>
        <w:rPr>
          <w:rFonts w:hint="eastAsia" w:ascii="黑体" w:hAnsi="黑体" w:eastAsia="黑体"/>
          <w:sz w:val="24"/>
          <w:u w:val="single"/>
        </w:rPr>
        <w:t xml:space="preserve">               </w:t>
      </w:r>
      <w:r>
        <w:rPr>
          <w:rFonts w:hint="eastAsia"/>
          <w:sz w:val="24"/>
        </w:rPr>
        <w:t>进行专项审计，经双方协商，就有关事项约定如下：</w:t>
      </w:r>
    </w:p>
    <w:p>
      <w:pPr>
        <w:widowControl/>
        <w:snapToGrid w:val="0"/>
        <w:spacing w:line="360" w:lineRule="auto"/>
        <w:ind w:firstLine="480" w:firstLineChars="200"/>
        <w:jc w:val="left"/>
        <w:rPr>
          <w:rFonts w:ascii="黑体" w:hAnsi="宋体" w:eastAsia="黑体" w:cs="宋体"/>
          <w:kern w:val="0"/>
          <w:sz w:val="24"/>
        </w:rPr>
      </w:pPr>
      <w:r>
        <w:rPr>
          <w:rFonts w:hint="eastAsia" w:ascii="黑体" w:hAnsi="宋体" w:eastAsia="黑体" w:cs="宋体"/>
          <w:kern w:val="0"/>
          <w:sz w:val="24"/>
        </w:rPr>
        <w:t>一、</w:t>
      </w:r>
      <w:r>
        <w:rPr>
          <w:rFonts w:hint="eastAsia" w:ascii="黑体" w:hAnsi="宋体" w:eastAsia="黑体"/>
          <w:kern w:val="0"/>
          <w:sz w:val="24"/>
        </w:rPr>
        <w:t>委托目的与审计范围</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1、委托目的</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由甲方委托乙方担任</w:t>
      </w:r>
      <w:r>
        <w:rPr>
          <w:rFonts w:hint="eastAsia" w:ascii="黑体" w:hAnsi="黑体" w:eastAsia="黑体"/>
          <w:sz w:val="24"/>
          <w:u w:val="single"/>
        </w:rPr>
        <w:t xml:space="preserve">              </w:t>
      </w:r>
      <w:r>
        <w:rPr>
          <w:rFonts w:hint="eastAsia" w:ascii="宋体" w:hAnsi="宋体" w:cs="宋体"/>
          <w:kern w:val="0"/>
          <w:sz w:val="24"/>
        </w:rPr>
        <w:t xml:space="preserve">专项审计工作的主审会计师事务所，乙方通过执行审计工作，完成以下工作： </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u w:val="single"/>
        </w:rPr>
        <w:t xml:space="preserve">                                                                                                                            </w:t>
      </w:r>
      <w:r>
        <w:rPr>
          <w:rFonts w:hint="eastAsia" w:ascii="宋体" w:hAnsi="宋体" w:cs="宋体"/>
          <w:kern w:val="0"/>
          <w:sz w:val="24"/>
        </w:rPr>
        <w:t xml:space="preserve">                                                </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2、审计范围</w:t>
      </w:r>
    </w:p>
    <w:p>
      <w:pPr>
        <w:spacing w:line="360" w:lineRule="auto"/>
        <w:ind w:firstLine="480" w:firstLineChars="200"/>
        <w:rPr>
          <w:rFonts w:ascii="楷体_GB2312" w:eastAsia="楷体_GB2312"/>
          <w:sz w:val="24"/>
        </w:rPr>
      </w:pPr>
      <w:r>
        <w:rPr>
          <w:rFonts w:hint="eastAsia" w:ascii="宋体" w:hAnsi="宋体" w:cs="宋体"/>
          <w:kern w:val="0"/>
          <w:sz w:val="24"/>
        </w:rPr>
        <w:t>乙方的专</w:t>
      </w:r>
      <w:r>
        <w:rPr>
          <w:rFonts w:hint="eastAsia"/>
          <w:kern w:val="0"/>
          <w:sz w:val="24"/>
        </w:rPr>
        <w:t>项审计将根据中国注册会计师审计准则（以下简称审计准则）实施，包括对甲方会计记录进行必要的抽查，以及在当时情况下乙方认为必要的其他审计程序，并在此基础上对上述委托事项发表专项审计意见。</w:t>
      </w:r>
    </w:p>
    <w:p>
      <w:pPr>
        <w:widowControl/>
        <w:snapToGrid w:val="0"/>
        <w:spacing w:line="360" w:lineRule="auto"/>
        <w:ind w:firstLine="480" w:firstLineChars="200"/>
        <w:jc w:val="left"/>
        <w:rPr>
          <w:rFonts w:ascii="黑体" w:hAnsi="宋体" w:eastAsia="黑体" w:cs="宋体"/>
          <w:kern w:val="0"/>
          <w:sz w:val="24"/>
        </w:rPr>
      </w:pPr>
      <w:r>
        <w:rPr>
          <w:rFonts w:hint="eastAsia" w:ascii="黑体" w:hAnsi="宋体" w:eastAsia="黑体" w:cs="宋体"/>
          <w:kern w:val="0"/>
          <w:sz w:val="24"/>
        </w:rPr>
        <w:t xml:space="preserve">二、甲方的责任 </w:t>
      </w:r>
    </w:p>
    <w:p>
      <w:pPr>
        <w:autoSpaceDE w:val="0"/>
        <w:autoSpaceDN w:val="0"/>
        <w:adjustRightInd w:val="0"/>
        <w:spacing w:line="360" w:lineRule="auto"/>
        <w:ind w:firstLine="480" w:firstLineChars="200"/>
        <w:rPr>
          <w:kern w:val="0"/>
          <w:sz w:val="24"/>
        </w:rPr>
      </w:pPr>
      <w:r>
        <w:rPr>
          <w:rFonts w:hint="eastAsia"/>
          <w:kern w:val="0"/>
          <w:sz w:val="24"/>
        </w:rPr>
        <w:t>1</w:t>
      </w:r>
      <w:r>
        <w:rPr>
          <w:rFonts w:hint="eastAsia" w:ascii="宋体" w:hAnsi="宋体" w:cs="宋体"/>
          <w:kern w:val="0"/>
          <w:sz w:val="24"/>
        </w:rPr>
        <w:t>、</w:t>
      </w:r>
      <w:r>
        <w:rPr>
          <w:rFonts w:hint="eastAsia"/>
          <w:kern w:val="0"/>
          <w:sz w:val="24"/>
        </w:rPr>
        <w:t>按本</w:t>
      </w:r>
      <w:r>
        <w:rPr>
          <w:rFonts w:hint="eastAsia" w:ascii="宋体" w:hAnsi="宋体" w:cs="宋体"/>
          <w:kern w:val="0"/>
          <w:sz w:val="24"/>
        </w:rPr>
        <w:t>委托书</w:t>
      </w:r>
      <w:r>
        <w:rPr>
          <w:rFonts w:hint="eastAsia"/>
          <w:kern w:val="0"/>
          <w:sz w:val="24"/>
        </w:rPr>
        <w:t>的约定及时足额支付审计费用</w:t>
      </w:r>
      <w:r>
        <w:rPr>
          <w:rFonts w:hint="eastAsia" w:ascii="宋体" w:hAnsi="宋体" w:cs="宋体"/>
          <w:kern w:val="0"/>
          <w:sz w:val="24"/>
        </w:rPr>
        <w:t>。</w:t>
      </w:r>
    </w:p>
    <w:p>
      <w:pPr>
        <w:autoSpaceDE w:val="0"/>
        <w:autoSpaceDN w:val="0"/>
        <w:adjustRightInd w:val="0"/>
        <w:spacing w:line="360" w:lineRule="auto"/>
        <w:ind w:firstLine="480" w:firstLineChars="200"/>
        <w:rPr>
          <w:kern w:val="0"/>
          <w:sz w:val="24"/>
        </w:rPr>
      </w:pPr>
      <w:r>
        <w:rPr>
          <w:rFonts w:hint="eastAsia"/>
          <w:kern w:val="0"/>
          <w:sz w:val="24"/>
        </w:rPr>
        <w:t>2</w:t>
      </w:r>
      <w:r>
        <w:rPr>
          <w:rFonts w:hint="eastAsia" w:ascii="宋体" w:hAnsi="宋体" w:cs="宋体"/>
          <w:kern w:val="0"/>
          <w:sz w:val="24"/>
        </w:rPr>
        <w:t>、</w:t>
      </w:r>
      <w:r>
        <w:rPr>
          <w:rFonts w:hint="eastAsia"/>
          <w:kern w:val="0"/>
          <w:sz w:val="24"/>
        </w:rPr>
        <w:t>协调审计过程中出现的有关问题。</w:t>
      </w:r>
    </w:p>
    <w:p>
      <w:pPr>
        <w:widowControl/>
        <w:snapToGrid w:val="0"/>
        <w:spacing w:line="360" w:lineRule="auto"/>
        <w:ind w:firstLine="480" w:firstLineChars="200"/>
        <w:jc w:val="left"/>
        <w:rPr>
          <w:rFonts w:ascii="宋体" w:hAnsi="宋体" w:cs="宋体"/>
          <w:kern w:val="0"/>
          <w:sz w:val="24"/>
          <w:highlight w:val="none"/>
        </w:rPr>
      </w:pPr>
      <w:r>
        <w:rPr>
          <w:rFonts w:hint="eastAsia" w:ascii="宋体" w:hAnsi="宋体" w:cs="宋体"/>
          <w:kern w:val="0"/>
          <w:sz w:val="24"/>
        </w:rPr>
        <w:t>3、根据《中华人民共和国会计法》及《企业财务会计报告条例》，</w:t>
      </w:r>
      <w:r>
        <w:rPr>
          <w:rFonts w:hint="eastAsia" w:ascii="宋体" w:hAnsi="宋体" w:cs="宋体"/>
          <w:kern w:val="0"/>
          <w:sz w:val="24"/>
          <w:highlight w:val="none"/>
        </w:rPr>
        <w:t>甲方有权督促被审计单位提供会计资料和其他有关资料,并保证所提供资料的真实性和完整性。</w:t>
      </w:r>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 xml:space="preserve">4、及时监督乙方为专项审计工作提供与审计有关的所有记录、文件和所需的其他信息。 </w:t>
      </w:r>
    </w:p>
    <w:p>
      <w:pPr>
        <w:autoSpaceDE w:val="0"/>
        <w:autoSpaceDN w:val="0"/>
        <w:adjustRightInd w:val="0"/>
        <w:spacing w:line="360" w:lineRule="auto"/>
        <w:ind w:firstLine="480" w:firstLineChars="200"/>
        <w:rPr>
          <w:kern w:val="0"/>
          <w:sz w:val="24"/>
        </w:rPr>
      </w:pPr>
      <w:r>
        <w:rPr>
          <w:rFonts w:hint="eastAsia" w:ascii="宋体" w:hAnsi="宋体" w:cs="宋体"/>
          <w:kern w:val="0"/>
          <w:sz w:val="24"/>
        </w:rPr>
        <w:t>5、确保乙方不受限制地接触其认为必要的被审计人员和其他相关人员。</w:t>
      </w:r>
    </w:p>
    <w:p>
      <w:pPr>
        <w:widowControl/>
        <w:snapToGrid w:val="0"/>
        <w:spacing w:line="360" w:lineRule="auto"/>
        <w:ind w:firstLine="480" w:firstLineChars="200"/>
        <w:jc w:val="left"/>
        <w:rPr>
          <w:rFonts w:ascii="宋体" w:hAnsi="宋体" w:cs="宋体"/>
          <w:b/>
          <w:kern w:val="0"/>
          <w:sz w:val="24"/>
        </w:rPr>
      </w:pPr>
      <w:r>
        <w:rPr>
          <w:rFonts w:hint="eastAsia" w:ascii="黑体" w:hAnsi="宋体" w:eastAsia="黑体" w:cs="宋体"/>
          <w:kern w:val="0"/>
          <w:sz w:val="24"/>
        </w:rPr>
        <w:t>三、乙方的责任</w:t>
      </w:r>
      <w:r>
        <w:rPr>
          <w:rFonts w:hint="eastAsia" w:ascii="宋体" w:hAnsi="宋体" w:cs="宋体"/>
          <w:b/>
          <w:kern w:val="0"/>
          <w:sz w:val="24"/>
        </w:rPr>
        <w:t xml:space="preserve"> </w:t>
      </w:r>
    </w:p>
    <w:p>
      <w:pPr>
        <w:autoSpaceDE w:val="0"/>
        <w:autoSpaceDN w:val="0"/>
        <w:adjustRightInd w:val="0"/>
        <w:spacing w:line="360" w:lineRule="auto"/>
        <w:ind w:left="319" w:leftChars="114" w:firstLine="240" w:firstLineChars="100"/>
        <w:rPr>
          <w:rFonts w:ascii="宋体" w:hAnsi="宋体" w:cs="宋体"/>
          <w:kern w:val="0"/>
          <w:sz w:val="24"/>
        </w:rPr>
      </w:pPr>
      <w:r>
        <w:rPr>
          <w:rFonts w:hint="eastAsia" w:ascii="宋体" w:hAnsi="宋体" w:cs="宋体"/>
          <w:kern w:val="0"/>
          <w:sz w:val="24"/>
        </w:rPr>
        <w:t>1、乙方的责任是按照中国注册会计师审计准则（以下简称审计准则）的有关规定，在实施审计工作的基础上对甲方委托的</w:t>
      </w:r>
      <w:r>
        <w:rPr>
          <w:rFonts w:hint="eastAsia"/>
          <w:sz w:val="24"/>
        </w:rPr>
        <w:t>事项</w:t>
      </w:r>
      <w:r>
        <w:rPr>
          <w:rFonts w:hint="eastAsia" w:ascii="宋体" w:hAnsi="宋体" w:cs="宋体"/>
          <w:kern w:val="0"/>
          <w:sz w:val="24"/>
        </w:rPr>
        <w:t>发表专项审计意见。</w:t>
      </w:r>
    </w:p>
    <w:p>
      <w:pPr>
        <w:widowControl/>
        <w:snapToGrid w:val="0"/>
        <w:spacing w:line="360" w:lineRule="auto"/>
        <w:ind w:left="160" w:leftChars="57" w:firstLine="360" w:firstLineChars="150"/>
        <w:jc w:val="left"/>
        <w:rPr>
          <w:rFonts w:ascii="宋体" w:hAnsi="宋体" w:cs="宋体"/>
          <w:kern w:val="0"/>
          <w:sz w:val="24"/>
        </w:rPr>
      </w:pPr>
      <w:r>
        <w:rPr>
          <w:rFonts w:hint="eastAsia" w:ascii="宋体" w:hAnsi="宋体" w:cs="宋体"/>
          <w:kern w:val="0"/>
          <w:sz w:val="24"/>
        </w:rPr>
        <w:t xml:space="preserve">2、按照约定时间完成审计工作，出具审计报告。乙方应于 </w:t>
      </w:r>
      <w:r>
        <w:rPr>
          <w:rFonts w:hint="eastAsia" w:ascii="宋体" w:hAnsi="宋体" w:cs="宋体"/>
          <w:kern w:val="0"/>
          <w:sz w:val="24"/>
          <w:u w:val="single"/>
          <w:lang w:val="en-US" w:eastAsia="zh-CN"/>
        </w:rPr>
        <w:t xml:space="preserve">   </w:t>
      </w:r>
      <w:bookmarkStart w:id="0" w:name="_GoBack"/>
      <w:bookmarkEnd w:id="0"/>
      <w:r>
        <w:rPr>
          <w:rFonts w:hint="eastAsia" w:ascii="宋体" w:hAnsi="宋体" w:cs="宋体"/>
          <w:kern w:val="0"/>
          <w:sz w:val="24"/>
        </w:rPr>
        <w:t xml:space="preserve"> 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 xml:space="preserve">日前出具专项审计报告。 </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 xml:space="preserve">3、除下列情况外，乙方应当对执行业务过程中知悉的甲方信息予以保密：（l）法律法规允许披露，并取得甲方的授权；（2）根据法律法规的规定，为法律诉讼、仲裁准备文件或提供证据，以及向监管机构报告发现的违法行为；（3）在法律法规允许的情况下，在法律诉讼、仲裁中维护自己的合法权益；（4）接受注册会计师协会或监管机构的执业质量检查，答复其询问和调查；（5）法律法规、执业准则和职业道德规范规定的其他情形。 </w:t>
      </w:r>
    </w:p>
    <w:p>
      <w:pPr>
        <w:widowControl/>
        <w:snapToGrid w:val="0"/>
        <w:spacing w:line="360" w:lineRule="auto"/>
        <w:ind w:firstLine="480" w:firstLineChars="200"/>
        <w:jc w:val="left"/>
        <w:rPr>
          <w:rFonts w:ascii="黑体" w:hAnsi="宋体" w:eastAsia="黑体" w:cs="宋体"/>
          <w:kern w:val="0"/>
          <w:sz w:val="24"/>
        </w:rPr>
      </w:pPr>
      <w:r>
        <w:rPr>
          <w:rFonts w:hint="eastAsia" w:ascii="黑体" w:hAnsi="宋体" w:eastAsia="黑体" w:cs="宋体"/>
          <w:kern w:val="0"/>
          <w:sz w:val="24"/>
        </w:rPr>
        <w:t xml:space="preserve">四、审计收费 </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1、本次审计服务费用总额为</w:t>
      </w:r>
      <w:r>
        <w:rPr>
          <w:rFonts w:hint="eastAsia" w:ascii="宋体" w:hAnsi="宋体" w:cs="宋体"/>
          <w:kern w:val="0"/>
          <w:sz w:val="24"/>
          <w:u w:val="single"/>
        </w:rPr>
        <w:t>大写：人民币   万元(含税）</w:t>
      </w:r>
      <w:r>
        <w:rPr>
          <w:rFonts w:hint="eastAsia" w:ascii="宋体" w:hAnsi="宋体" w:cs="宋体"/>
          <w:kern w:val="0"/>
          <w:sz w:val="24"/>
        </w:rPr>
        <w:t xml:space="preserve">（小写：¥ </w:t>
      </w:r>
      <w:r>
        <w:rPr>
          <w:rFonts w:hint="eastAsia" w:ascii="宋体" w:hAnsi="宋体" w:cs="宋体"/>
          <w:kern w:val="0"/>
          <w:sz w:val="24"/>
          <w:u w:val="single"/>
        </w:rPr>
        <w:t xml:space="preserve">  </w:t>
      </w:r>
      <w:r>
        <w:rPr>
          <w:rFonts w:hint="eastAsia" w:ascii="宋体" w:hAnsi="宋体" w:cs="宋体"/>
          <w:kern w:val="0"/>
          <w:sz w:val="24"/>
        </w:rPr>
        <w:t xml:space="preserve">元）。 </w:t>
      </w:r>
    </w:p>
    <w:p>
      <w:pPr>
        <w:widowControl/>
        <w:snapToGrid w:val="0"/>
        <w:spacing w:line="360" w:lineRule="auto"/>
        <w:ind w:firstLine="360" w:firstLineChars="150"/>
        <w:jc w:val="left"/>
        <w:rPr>
          <w:rFonts w:ascii="宋体" w:hAnsi="宋体" w:cs="宋体"/>
          <w:kern w:val="0"/>
          <w:sz w:val="24"/>
        </w:rPr>
      </w:pPr>
      <w:r>
        <w:rPr>
          <w:rFonts w:hint="eastAsia" w:ascii="宋体" w:hAnsi="宋体" w:cs="宋体"/>
          <w:kern w:val="0"/>
          <w:sz w:val="24"/>
        </w:rPr>
        <w:t xml:space="preserve"> 2、乙方提供给甲方确认合格的审计报告后,乙方向甲方提供</w:t>
      </w:r>
      <w:r>
        <w:rPr>
          <w:rFonts w:hint="eastAsia" w:ascii="宋体" w:hAnsi="宋体" w:cs="宋体"/>
          <w:kern w:val="0"/>
          <w:sz w:val="24"/>
          <w:highlight w:val="none"/>
        </w:rPr>
        <w:t>增值税普通发票</w:t>
      </w:r>
      <w:r>
        <w:rPr>
          <w:rFonts w:hint="eastAsia" w:ascii="宋体" w:hAnsi="宋体" w:cs="宋体"/>
          <w:kern w:val="0"/>
          <w:sz w:val="24"/>
        </w:rPr>
        <w:t>后30个工作日内一次性支付完全部审计费用。</w:t>
      </w:r>
    </w:p>
    <w:p>
      <w:pPr>
        <w:widowControl/>
        <w:snapToGrid w:val="0"/>
        <w:spacing w:line="360" w:lineRule="auto"/>
        <w:ind w:firstLine="480" w:firstLineChars="200"/>
        <w:jc w:val="left"/>
        <w:rPr>
          <w:rFonts w:ascii="黑体" w:hAnsi="宋体" w:eastAsia="黑体" w:cs="宋体"/>
          <w:kern w:val="0"/>
          <w:sz w:val="24"/>
        </w:rPr>
      </w:pPr>
      <w:r>
        <w:rPr>
          <w:rFonts w:hint="eastAsia" w:ascii="黑体" w:hAnsi="宋体" w:eastAsia="黑体" w:cs="宋体"/>
          <w:kern w:val="0"/>
          <w:sz w:val="24"/>
        </w:rPr>
        <w:t xml:space="preserve">五、审计报告和审计报告的使用 </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1、乙方按照《中国注册会计师审计准则第1501号——审计报告》和《中国注册会计师审计准则第1502号——非标准审计报告》规定的格式和类型出具审计报告。</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2、乙方向甲方致送审计报告一式</w:t>
      </w:r>
      <w:r>
        <w:rPr>
          <w:rFonts w:hint="eastAsia" w:ascii="宋体" w:hAnsi="宋体" w:cs="宋体"/>
          <w:kern w:val="0"/>
          <w:sz w:val="24"/>
          <w:u w:val="single"/>
        </w:rPr>
        <w:t xml:space="preserve"> 肆</w:t>
      </w:r>
      <w:r>
        <w:rPr>
          <w:rFonts w:hint="eastAsia" w:ascii="宋体" w:hAnsi="宋体" w:cs="宋体"/>
          <w:kern w:val="0"/>
          <w:sz w:val="24"/>
        </w:rPr>
        <w:t xml:space="preserve">份。 </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 xml:space="preserve">3、甲方在提交或对外公布乙方出具的审计报告及其后附的已审计财务报表时，不得对其进行修改。当甲认为有必要修改会计数据和所作的说明时，应当事先通知乙方，乙方将考虑有关的修改对审计报告的影响，必要时，将重新出具审计报告。 </w:t>
      </w:r>
    </w:p>
    <w:p>
      <w:pPr>
        <w:widowControl/>
        <w:snapToGrid w:val="0"/>
        <w:spacing w:line="360" w:lineRule="auto"/>
        <w:ind w:firstLine="480" w:firstLineChars="200"/>
        <w:jc w:val="left"/>
        <w:rPr>
          <w:rFonts w:ascii="黑体" w:hAnsi="宋体" w:eastAsia="黑体" w:cs="宋体"/>
          <w:kern w:val="0"/>
          <w:sz w:val="24"/>
        </w:rPr>
      </w:pPr>
      <w:r>
        <w:rPr>
          <w:rFonts w:hint="eastAsia" w:ascii="黑体" w:hAnsi="宋体" w:eastAsia="黑体" w:cs="宋体"/>
          <w:kern w:val="0"/>
          <w:sz w:val="24"/>
        </w:rPr>
        <w:t xml:space="preserve">六、本委托书的有效期间 </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本约定书自签署之日起生效，并在双方履行完毕本约定书约定的所有义务后终止。</w:t>
      </w:r>
    </w:p>
    <w:p>
      <w:pPr>
        <w:widowControl/>
        <w:snapToGrid w:val="0"/>
        <w:spacing w:line="360" w:lineRule="auto"/>
        <w:ind w:firstLine="480" w:firstLineChars="200"/>
        <w:jc w:val="left"/>
        <w:rPr>
          <w:rFonts w:ascii="黑体" w:hAnsi="宋体" w:eastAsia="黑体" w:cs="宋体"/>
          <w:kern w:val="0"/>
          <w:sz w:val="24"/>
        </w:rPr>
      </w:pPr>
      <w:r>
        <w:rPr>
          <w:rFonts w:hint="eastAsia" w:ascii="黑体" w:hAnsi="宋体" w:eastAsia="黑体" w:cs="宋体"/>
          <w:kern w:val="0"/>
          <w:sz w:val="24"/>
        </w:rPr>
        <w:t xml:space="preserve">七、约定事项的变更 </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 xml:space="preserve">如果出现不可预见的情况，影响审计工作如期完成，或需要提前出具审计报告，甲、乙双方均可要求变更约定事项，但应及时通知对方，并由双方协商解决。 </w:t>
      </w:r>
    </w:p>
    <w:p>
      <w:pPr>
        <w:widowControl/>
        <w:snapToGrid w:val="0"/>
        <w:spacing w:line="360" w:lineRule="auto"/>
        <w:ind w:firstLine="480" w:firstLineChars="200"/>
        <w:jc w:val="left"/>
        <w:rPr>
          <w:rFonts w:ascii="黑体" w:hAnsi="宋体" w:eastAsia="黑体" w:cs="宋体"/>
          <w:kern w:val="0"/>
          <w:sz w:val="24"/>
        </w:rPr>
      </w:pPr>
      <w:r>
        <w:rPr>
          <w:rFonts w:hint="eastAsia" w:ascii="黑体" w:hAnsi="宋体" w:eastAsia="黑体" w:cs="宋体"/>
          <w:kern w:val="0"/>
          <w:sz w:val="24"/>
        </w:rPr>
        <w:t xml:space="preserve">八、终止条款 </w:t>
      </w:r>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1、如果根据乙方的职业道德及其他有关专业职责、适用的法律法规或其他任何法定的要求，乙方认为已不适宜继续为甲方提供本委托书约定的审计服务时，乙方可以采取向甲方提出合理通知的方式，甲方认可后，终止履行本约定书；或者甲方发生变故，无需进行本项目的审计工作， 甲方可以采取向乙方提出合理通知的方式，乙方认可后，终止履行本约定书。</w:t>
      </w:r>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2、乙方每延迟一天交付成果按合同总额的1‰向甲方支付逾期违约金，逾期超过15日的，甲方有权解除合同。</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 xml:space="preserve">3、在终止本委托书的情况下，乙方有权就其于本委托书终止之日前对约定的审计服务项目所做的工作收取合理的审计费用。 </w:t>
      </w:r>
    </w:p>
    <w:p>
      <w:pPr>
        <w:widowControl/>
        <w:snapToGrid w:val="0"/>
        <w:spacing w:line="360" w:lineRule="auto"/>
        <w:ind w:firstLine="480" w:firstLineChars="200"/>
        <w:jc w:val="left"/>
        <w:rPr>
          <w:rFonts w:ascii="黑体" w:hAnsi="宋体" w:eastAsia="黑体" w:cs="宋体"/>
          <w:kern w:val="0"/>
          <w:sz w:val="24"/>
        </w:rPr>
      </w:pPr>
      <w:r>
        <w:rPr>
          <w:rFonts w:hint="eastAsia" w:ascii="黑体" w:hAnsi="宋体" w:eastAsia="黑体" w:cs="宋体"/>
          <w:kern w:val="0"/>
          <w:sz w:val="24"/>
        </w:rPr>
        <w:t xml:space="preserve">九、违约责任 </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甲、乙双方按照《中华人民共和国民法典》的规定承担违约责任。</w:t>
      </w:r>
    </w:p>
    <w:p>
      <w:pPr>
        <w:widowControl/>
        <w:snapToGrid w:val="0"/>
        <w:spacing w:line="360" w:lineRule="auto"/>
        <w:ind w:firstLine="480" w:firstLineChars="200"/>
        <w:jc w:val="left"/>
        <w:rPr>
          <w:rFonts w:ascii="黑体" w:hAnsi="宋体" w:eastAsia="黑体" w:cs="宋体"/>
          <w:kern w:val="0"/>
          <w:sz w:val="24"/>
        </w:rPr>
      </w:pPr>
      <w:r>
        <w:rPr>
          <w:rFonts w:hint="eastAsia" w:ascii="黑体" w:hAnsi="宋体" w:eastAsia="黑体" w:cs="宋体"/>
          <w:kern w:val="0"/>
          <w:sz w:val="24"/>
        </w:rPr>
        <w:t xml:space="preserve">十、适用法律和争议解决 </w:t>
      </w:r>
    </w:p>
    <w:p>
      <w:pPr>
        <w:widowControl/>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本委托书的所有方面均应适用中华人民共和国法律进行解释并受其约束。本委托书履行地为甲方所在地。因本委托书所引起的或与本委托书有关的任何纠纷或争议，双方协商解决；协商不成，双方同意在甲方所在地人民法院提起诉讼。</w:t>
      </w:r>
    </w:p>
    <w:p>
      <w:pPr>
        <w:widowControl/>
        <w:snapToGrid w:val="0"/>
        <w:spacing w:line="360" w:lineRule="auto"/>
        <w:ind w:firstLine="480" w:firstLineChars="200"/>
        <w:jc w:val="left"/>
        <w:rPr>
          <w:rFonts w:ascii="黑体" w:hAnsi="宋体" w:eastAsia="黑体" w:cs="宋体"/>
          <w:kern w:val="0"/>
          <w:sz w:val="24"/>
        </w:rPr>
      </w:pPr>
      <w:r>
        <w:rPr>
          <w:rFonts w:hint="eastAsia" w:ascii="黑体" w:hAnsi="宋体" w:eastAsia="黑体" w:cs="宋体"/>
          <w:kern w:val="0"/>
          <w:sz w:val="24"/>
        </w:rPr>
        <w:t xml:space="preserve">十一、双方对其他有关事项的约定 </w:t>
      </w:r>
    </w:p>
    <w:p>
      <w:pPr>
        <w:widowControl/>
        <w:snapToGrid w:val="0"/>
        <w:spacing w:line="360" w:lineRule="auto"/>
        <w:ind w:firstLine="403"/>
        <w:jc w:val="left"/>
        <w:rPr>
          <w:rFonts w:ascii="宋体" w:hAnsi="宋体" w:cs="宋体"/>
          <w:kern w:val="0"/>
          <w:sz w:val="24"/>
        </w:rPr>
      </w:pPr>
      <w:r>
        <w:rPr>
          <w:rFonts w:hint="eastAsia" w:ascii="宋体" w:hAnsi="宋体" w:cs="宋体"/>
          <w:kern w:val="0"/>
          <w:sz w:val="24"/>
        </w:rPr>
        <w:t>1、如果在项目验收过程中需要对审计报告中的相关数据和指标进行调整，乙方应满足甲方要求，并不再增加审计费用。</w:t>
      </w:r>
    </w:p>
    <w:p>
      <w:pPr>
        <w:widowControl/>
        <w:snapToGrid w:val="0"/>
        <w:spacing w:line="360" w:lineRule="auto"/>
        <w:ind w:firstLine="403"/>
        <w:jc w:val="left"/>
        <w:rPr>
          <w:rFonts w:ascii="宋体" w:hAnsi="宋体" w:cs="宋体"/>
          <w:kern w:val="0"/>
          <w:sz w:val="24"/>
        </w:rPr>
      </w:pPr>
      <w:r>
        <w:rPr>
          <w:rFonts w:hint="eastAsia" w:ascii="宋体" w:hAnsi="宋体" w:cs="宋体"/>
          <w:kern w:val="0"/>
          <w:sz w:val="24"/>
        </w:rPr>
        <w:t>2、本约定书一式肆份，甲方执贰份、乙方执贰份，具有同等法律效力。</w:t>
      </w:r>
    </w:p>
    <w:p>
      <w:pPr>
        <w:widowControl/>
        <w:snapToGrid w:val="0"/>
        <w:spacing w:line="360" w:lineRule="auto"/>
        <w:ind w:firstLine="403"/>
        <w:jc w:val="left"/>
        <w:rPr>
          <w:rFonts w:ascii="宋体" w:hAnsi="宋体" w:cs="宋体"/>
          <w:kern w:val="0"/>
          <w:sz w:val="24"/>
        </w:rPr>
      </w:pPr>
    </w:p>
    <w:p>
      <w:pPr>
        <w:widowControl/>
        <w:snapToGrid w:val="0"/>
        <w:spacing w:line="360" w:lineRule="auto"/>
        <w:ind w:firstLine="403"/>
        <w:jc w:val="left"/>
        <w:rPr>
          <w:rFonts w:ascii="宋体" w:hAnsi="宋体" w:cs="宋体"/>
          <w:kern w:val="0"/>
          <w:sz w:val="24"/>
        </w:rPr>
      </w:pPr>
    </w:p>
    <w:p>
      <w:pPr>
        <w:widowControl/>
        <w:snapToGrid w:val="0"/>
        <w:spacing w:line="360" w:lineRule="auto"/>
        <w:ind w:firstLine="403"/>
        <w:jc w:val="left"/>
        <w:rPr>
          <w:rFonts w:ascii="宋体" w:hAnsi="宋体" w:cs="宋体"/>
          <w:kern w:val="0"/>
          <w:sz w:val="24"/>
        </w:rPr>
      </w:pPr>
    </w:p>
    <w:p>
      <w:pPr>
        <w:widowControl/>
        <w:snapToGrid w:val="0"/>
        <w:spacing w:line="360" w:lineRule="auto"/>
        <w:jc w:val="left"/>
        <w:rPr>
          <w:rFonts w:ascii="宋体" w:hAnsi="宋体" w:cs="宋体"/>
          <w:b/>
          <w:kern w:val="0"/>
          <w:sz w:val="21"/>
          <w:szCs w:val="21"/>
        </w:rPr>
      </w:pPr>
      <w:r>
        <w:rPr>
          <w:rFonts w:hint="eastAsia" w:ascii="宋体" w:hAnsi="宋体" w:cs="宋体"/>
          <w:b/>
          <w:kern w:val="0"/>
          <w:sz w:val="21"/>
          <w:szCs w:val="21"/>
        </w:rPr>
        <w:t>甲方：黄石市众邦基业开发建设有限公司</w:t>
      </w:r>
      <w:r>
        <w:rPr>
          <w:rFonts w:hint="eastAsia" w:ascii="宋体" w:hAnsi="宋体" w:cs="宋体"/>
          <w:b/>
          <w:kern w:val="0"/>
          <w:sz w:val="24"/>
        </w:rPr>
        <w:t xml:space="preserve">  </w:t>
      </w:r>
      <w:r>
        <w:rPr>
          <w:rFonts w:hint="eastAsia" w:ascii="宋体" w:hAnsi="宋体" w:cs="宋体"/>
          <w:b/>
          <w:kern w:val="0"/>
          <w:sz w:val="21"/>
          <w:szCs w:val="21"/>
        </w:rPr>
        <w:t>乙方：</w:t>
      </w:r>
    </w:p>
    <w:p>
      <w:pPr>
        <w:widowControl/>
        <w:snapToGrid w:val="0"/>
        <w:spacing w:line="360" w:lineRule="auto"/>
        <w:ind w:firstLine="1440" w:firstLineChars="600"/>
        <w:jc w:val="left"/>
        <w:rPr>
          <w:rFonts w:ascii="宋体" w:hAnsi="宋体" w:cs="宋体"/>
          <w:kern w:val="0"/>
          <w:sz w:val="24"/>
        </w:rPr>
      </w:pPr>
      <w:r>
        <w:rPr>
          <w:rFonts w:hint="eastAsia" w:ascii="宋体" w:hAnsi="宋体" w:cs="宋体"/>
          <w:kern w:val="0"/>
          <w:sz w:val="24"/>
        </w:rPr>
        <w:t>（盖章）                             （盖章）</w:t>
      </w:r>
    </w:p>
    <w:p>
      <w:pPr>
        <w:widowControl/>
        <w:snapToGrid w:val="0"/>
        <w:spacing w:line="360" w:lineRule="auto"/>
        <w:jc w:val="left"/>
        <w:rPr>
          <w:rFonts w:ascii="宋体" w:hAnsi="宋体" w:cs="宋体"/>
          <w:kern w:val="0"/>
          <w:sz w:val="24"/>
        </w:rPr>
      </w:pPr>
    </w:p>
    <w:p>
      <w:pPr>
        <w:widowControl/>
        <w:snapToGrid w:val="0"/>
        <w:spacing w:line="360" w:lineRule="auto"/>
        <w:jc w:val="left"/>
        <w:rPr>
          <w:rFonts w:ascii="宋体" w:hAnsi="宋体" w:cs="宋体"/>
          <w:kern w:val="0"/>
          <w:sz w:val="24"/>
        </w:rPr>
      </w:pPr>
    </w:p>
    <w:p>
      <w:pPr>
        <w:widowControl/>
        <w:snapToGrid w:val="0"/>
        <w:spacing w:line="360" w:lineRule="auto"/>
        <w:jc w:val="left"/>
        <w:rPr>
          <w:rFonts w:ascii="宋体" w:hAnsi="宋体" w:cs="宋体"/>
          <w:kern w:val="0"/>
          <w:sz w:val="24"/>
        </w:rPr>
      </w:pPr>
    </w:p>
    <w:p>
      <w:pPr>
        <w:widowControl/>
        <w:snapToGrid w:val="0"/>
        <w:spacing w:line="360" w:lineRule="auto"/>
        <w:jc w:val="left"/>
        <w:rPr>
          <w:rFonts w:ascii="宋体" w:hAnsi="宋体" w:cs="宋体"/>
          <w:kern w:val="0"/>
          <w:sz w:val="24"/>
        </w:rPr>
      </w:pPr>
      <w:r>
        <w:rPr>
          <w:rFonts w:hint="eastAsia" w:ascii="宋体" w:hAnsi="宋体" w:cs="宋体"/>
          <w:kern w:val="0"/>
          <w:sz w:val="24"/>
        </w:rPr>
        <w:t>法定代表人：                       法定代表人：（签名或盖章）</w:t>
      </w:r>
    </w:p>
    <w:p>
      <w:pPr>
        <w:widowControl/>
        <w:snapToGrid w:val="0"/>
        <w:spacing w:line="360" w:lineRule="auto"/>
        <w:jc w:val="left"/>
        <w:rPr>
          <w:rFonts w:ascii="宋体" w:hAnsi="宋体" w:cs="宋体"/>
          <w:kern w:val="0"/>
          <w:sz w:val="24"/>
        </w:rPr>
      </w:pPr>
      <w:r>
        <w:rPr>
          <w:rFonts w:hint="eastAsia" w:ascii="宋体" w:hAnsi="宋体" w:cs="宋体"/>
          <w:kern w:val="0"/>
          <w:sz w:val="24"/>
        </w:rPr>
        <w:t>或委托代理人：                     或委托代理人：</w:t>
      </w:r>
    </w:p>
    <w:p>
      <w:pPr>
        <w:widowControl/>
        <w:snapToGrid w:val="0"/>
        <w:spacing w:line="360" w:lineRule="auto"/>
        <w:jc w:val="left"/>
        <w:rPr>
          <w:rFonts w:ascii="宋体" w:hAnsi="宋体" w:cs="宋体"/>
          <w:kern w:val="0"/>
          <w:sz w:val="24"/>
        </w:rPr>
      </w:pPr>
      <w:r>
        <w:rPr>
          <w:rFonts w:hint="eastAsia" w:ascii="宋体" w:hAnsi="宋体" w:cs="宋体"/>
          <w:kern w:val="0"/>
          <w:sz w:val="24"/>
        </w:rPr>
        <w:t>（签名或盖章）                     （签名或盖章）</w:t>
      </w:r>
    </w:p>
    <w:p>
      <w:pPr>
        <w:widowControl/>
        <w:snapToGrid w:val="0"/>
        <w:spacing w:line="360" w:lineRule="auto"/>
        <w:ind w:firstLine="600" w:firstLineChars="250"/>
        <w:jc w:val="left"/>
      </w:pP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 xml:space="preserve">日                            </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right="18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C42C9A"/>
    <w:multiLevelType w:val="multilevel"/>
    <w:tmpl w:val="45C42C9A"/>
    <w:lvl w:ilvl="0" w:tentative="0">
      <w:start w:val="1"/>
      <w:numFmt w:val="decimal"/>
      <w:lvlText w:val="%1"/>
      <w:lvlJc w:val="left"/>
      <w:pPr>
        <w:tabs>
          <w:tab w:val="left" w:pos="432"/>
        </w:tabs>
        <w:ind w:left="432" w:hanging="432"/>
      </w:pPr>
    </w:lvl>
    <w:lvl w:ilvl="1" w:tentative="0">
      <w:start w:val="1"/>
      <w:numFmt w:val="decimal"/>
      <w:pStyle w:val="2"/>
      <w:lvlText w:val="%1.%2"/>
      <w:lvlJc w:val="left"/>
      <w:pPr>
        <w:tabs>
          <w:tab w:val="left" w:pos="576"/>
        </w:tabs>
        <w:ind w:left="576" w:hanging="576"/>
      </w:pPr>
    </w:lvl>
    <w:lvl w:ilvl="2" w:tentative="0">
      <w:start w:val="1"/>
      <w:numFmt w:val="decimal"/>
      <w:lvlText w:val="%1.%2.%3"/>
      <w:lvlJc w:val="left"/>
      <w:pPr>
        <w:tabs>
          <w:tab w:val="left" w:pos="1260"/>
        </w:tabs>
        <w:ind w:left="126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lOGI4YmU3MjY3ODkwYTg1ZjBhY2Q2YTFmODIwOTYifQ=="/>
  </w:docVars>
  <w:rsids>
    <w:rsidRoot w:val="1C2025A8"/>
    <w:rsid w:val="002E4E6D"/>
    <w:rsid w:val="004568A0"/>
    <w:rsid w:val="007920CB"/>
    <w:rsid w:val="00FF2248"/>
    <w:rsid w:val="1C2025A8"/>
    <w:rsid w:val="5DC31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2">
    <w:name w:val="heading 2"/>
    <w:next w:val="1"/>
    <w:qFormat/>
    <w:uiPriority w:val="0"/>
    <w:pPr>
      <w:keepNext/>
      <w:keepLines/>
      <w:widowControl w:val="0"/>
      <w:numPr>
        <w:ilvl w:val="1"/>
        <w:numId w:val="1"/>
      </w:numPr>
      <w:spacing w:before="260" w:after="260" w:line="416" w:lineRule="auto"/>
      <w:ind w:left="0" w:firstLine="0"/>
      <w:jc w:val="both"/>
      <w:outlineLvl w:val="1"/>
    </w:pPr>
    <w:rPr>
      <w:rFonts w:ascii="Cambria" w:hAnsi="Cambria" w:eastAsia="宋体" w:cs="Times New Roman"/>
      <w:b/>
      <w:bCs/>
      <w:kern w:val="2"/>
      <w:sz w:val="28"/>
      <w:szCs w:val="3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7"/>
    <w:uiPriority w:val="0"/>
    <w:pPr>
      <w:tabs>
        <w:tab w:val="center" w:pos="4153"/>
        <w:tab w:val="right" w:pos="8306"/>
      </w:tabs>
      <w:snapToGrid w:val="0"/>
      <w:jc w:val="left"/>
    </w:pPr>
    <w:rPr>
      <w:sz w:val="18"/>
      <w:szCs w:val="18"/>
    </w:rPr>
  </w:style>
  <w:style w:type="paragraph" w:styleId="4">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character" w:customStyle="1" w:styleId="7">
    <w:name w:val="页脚 Char"/>
    <w:basedOn w:val="6"/>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369</Words>
  <Characters>2108</Characters>
  <Lines>17</Lines>
  <Paragraphs>4</Paragraphs>
  <TotalTime>0</TotalTime>
  <ScaleCrop>false</ScaleCrop>
  <LinksUpToDate>false</LinksUpToDate>
  <CharactersWithSpaces>2473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2022-09-21T04:00:00Z</dcterms:created>
  <dc:creator>馮 小懶、</dc:creator>
  <cp:lastModifiedBy>馮 小懶、</cp:lastModifiedBy>
  <dcterms:modified xsi:type="dcterms:W3CDTF">2022-09-23T02:31:06Z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6D7CEE92E707486DA0DA223D3DA5F13B</vt:lpwstr>
  </property>
</Properties>
</file>